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70" w:rsidRDefault="00140B70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object w:dxaOrig="11966" w:dyaOrig="2389">
          <v:rect id="rectole0000000000" o:spid="_x0000_i1025" style="width:598.1pt;height:119.5pt" o:ole="" o:preferrelative="t" stroked="f">
            <v:imagedata r:id="rId4" o:title=""/>
          </v:rect>
          <o:OLEObject Type="Embed" ProgID="StaticMetafile" ShapeID="rectole0000000000" DrawAspect="Content" ObjectID="_1531076987" r:id="rId5"/>
        </w:object>
      </w:r>
    </w:p>
    <w:p w:rsidR="00140B70" w:rsidRDefault="00140B70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ROHELISE JÕEMAA SUVEMÄNGUDE JUHEND</w:t>
      </w:r>
    </w:p>
    <w:p w:rsidR="00140B70" w:rsidRDefault="00140B70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 Eesmärk: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Jätkata traditsiooniliseks saanud piirkondlikku võistlussarja Rohelise Jõemaa Suvemängude läbiviimist.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Selgitada välja Rohelise Jõemaa Suvemängude võitjad individuaal- ja võistkondlikel spordialadel.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II Aeg ja koht: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Rohelise Jõemaa suvemängud toimuvad laupäeval,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13. augustil 2016 </w:t>
      </w:r>
      <w:r>
        <w:rPr>
          <w:rFonts w:ascii="Times New Roman Bold" w:eastAsia="Times New Roman Bold" w:hAnsi="Times New Roman Bold" w:cs="Times New Roman Bold"/>
          <w:b/>
          <w:sz w:val="23"/>
        </w:rPr>
        <w:t>algusega kell 11.00</w:t>
      </w:r>
      <w:r>
        <w:rPr>
          <w:rFonts w:ascii="Times New Roman Bold" w:eastAsia="Times New Roman Bold" w:hAnsi="Times New Roman Bold" w:cs="Times New Roman Bold"/>
          <w:b/>
          <w:color w:val="FF0000"/>
          <w:sz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Paikuse Põhikooli staadionil ja staadioni lähistel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asuvatel võistluspaikadel.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Võistkondade ja võistlejate registreerimine kell 10.00 - 10.45.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III Juhtimine ja korraldamine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Rohelise Jõemaa Suvemängude ettevalmistamist ja läbiviimist korraldab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Paikuse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vald koostöös Pärnumaa Spordiliiduga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IV Osavõtjad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Rohelise Jõemaa piirkonna 11 omavalitsust ja Türi vald kui nende mängude sõprusvald. Vallad võivad komplekteerida võistkonnad oma valla territooriumil elavatest ja töötavatest inimestest.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 Rohelise Jõemaa suvemängude programm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Võrkpall mehed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</w:t>
      </w:r>
      <w:r>
        <w:rPr>
          <w:rFonts w:ascii="Times New Roman" w:eastAsia="Times New Roman" w:hAnsi="Times New Roman" w:cs="Times New Roman"/>
          <w:sz w:val="23"/>
        </w:rPr>
        <w:t>Jahilas</w:t>
      </w:r>
      <w:r>
        <w:rPr>
          <w:rFonts w:ascii="Times New Roman" w:eastAsia="Times New Roman" w:hAnsi="Times New Roman" w:cs="Times New Roman"/>
          <w:sz w:val="23"/>
        </w:rPr>
        <w:t>kmine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 Pendelteatejooks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 Juhtkonna mitmevõistlus kohustuslik ala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5. Kergejõustik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6. Sulgpall naised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Petangue</w:t>
      </w:r>
      <w:proofErr w:type="spellEnd"/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</w:t>
      </w:r>
      <w:proofErr w:type="spellEnd"/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9.Korraldaja poolt pakutud võistlus teatevõistlus (sõudmine veepeal ja maismaal, süstaga ja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ergomeetril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)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VI Paremusjärjestuse selgitamine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Võistlused on individuaal-võistkondlikud.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Ala võitnud võistkond saab 15 punkti, II koht 13 punkti, III koht 12 punkti , IV koht 11 punkti jne. </w:t>
      </w:r>
      <w:r>
        <w:rPr>
          <w:rFonts w:ascii="Times New Roman" w:eastAsia="Times New Roman" w:hAnsi="Times New Roman" w:cs="Times New Roman"/>
          <w:color w:val="000000"/>
          <w:sz w:val="23"/>
        </w:rPr>
        <w:t>Mitteosalemisel 0 punkti.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Üldvõitjaks tunnistatakse omavalitsus, kelle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võistkond kogus kõige rohkem punkte 8 alalt kokku . Võrdsete punktide korral otsustavad paremad kohad, nende võrdsuse korral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juhtkonna võistlus.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 Individuaalalade võitjad selguvad vastavalt saavutatud tulemustele.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VII Autasustamine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Üldkokkuvõttes autasustatakse kõiki võistkondi karika ja diplomiga.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Individuaalalade kolme paremat autasustatakse medali ja diplomiga.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3.Võistkondlikel aladel (võrkpall, pendelteatejooks,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petangue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juhtkonna mitmevõistlus, sulgpall, teatevõistlus, ja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hilaskmine,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) autasustatakse kolme parema võistkonna liikmeid medali ja diplomiga, võitjat võistkonda karika ja diplomiga.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4.Kergejõustikus autasustatakse iga ala kolme paremat medali ja diplomiga,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iga ala veteranide klassi võitjat medali ja diplom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iga.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VIII Võistlusalade juhendid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Võrkpall Mehed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4 mängijat + 1 varumängijat.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Mängitakse „parem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kolmest“,täpne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süsteem selgub peale eelregistreerimist. Mehe võib asendada naisega.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Pendelteatejooks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4 naist ja 4 meest. </w:t>
      </w:r>
      <w:r>
        <w:rPr>
          <w:rFonts w:ascii="Times New Roman" w:eastAsia="Times New Roman" w:hAnsi="Times New Roman" w:cs="Times New Roman"/>
          <w:color w:val="000000"/>
          <w:sz w:val="23"/>
        </w:rPr>
        <w:t>Alust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ab naine. Naelkingi kasutada ei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tohi.Võistlus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toimub aja peale.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Juhtkonna mitmevõistlus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3 võistlejat. </w:t>
      </w:r>
      <w:r>
        <w:rPr>
          <w:rFonts w:ascii="Times New Roman" w:eastAsia="Times New Roman" w:hAnsi="Times New Roman" w:cs="Times New Roman"/>
          <w:color w:val="000000"/>
          <w:sz w:val="23"/>
        </w:rPr>
        <w:t>Võistkonda võivad kuuluda ainult vallavalitsuse ametnikud/töötajad ja vallavolikogu liikmed.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Juhend saadetakse enne mänge!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Kergejõusti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k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8 võistlejat.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Kavas 60 m jooks, kaugushüpe, kuulitõuge, jooksukross (N 500m,mehed 1000m). Igal võistkonnal läheb arvesse igalt alalt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</w:rPr>
        <w:t>neiu(14-16)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naise (naist võib asendada äärmisel vajadusel 1 naisveteran)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noormehe(14-16),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mehe (meest võib asendada äärmisel vajadusel 1 meesveteran) ja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naisveterani (35 ja vanemad)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</w:rPr>
        <w:t>meesveterani (40 ja vanemad) paremad tulemused. Neiu või noormees täiskasvanut asendada ei saa. Võistkonna liikmete punktid summeeritakse, mille tulemusena se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lgub kergejõustiku üldvõitjad. I koht annab 30 punkti, II koht 28.II koht 26, IV koht 25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jne…Võrdsete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punktide korral otsustab rohkem I kohti saanud võistkond, nende võrdsuse korral II kohti saanud võistkond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jne…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Kergejõustik toimub Paikuse Põhikooli staad</w:t>
      </w:r>
      <w:r>
        <w:rPr>
          <w:rFonts w:ascii="Times New Roman" w:eastAsia="Times New Roman" w:hAnsi="Times New Roman" w:cs="Times New Roman"/>
          <w:color w:val="000000"/>
          <w:sz w:val="23"/>
        </w:rPr>
        <w:t>ionil.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Sulgpall Naised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Võistlused toimuvad Paikuse Spordikeskuse pallisaalis. Mängitakse kolmel sulgpalliväljakul.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Osavõtjad: </w:t>
      </w:r>
      <w:r>
        <w:rPr>
          <w:rFonts w:ascii="Times New Roman" w:eastAsia="Times New Roman" w:hAnsi="Times New Roman" w:cs="Times New Roman"/>
          <w:color w:val="000000"/>
          <w:sz w:val="23"/>
        </w:rPr>
        <w:t>Valdade kolmeliikmelised võistkonnad.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(3 üksik ja üks paarismäng.)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Võistluste süsteem: </w:t>
      </w:r>
      <w:r>
        <w:rPr>
          <w:rFonts w:ascii="Times New Roman" w:eastAsia="Times New Roman" w:hAnsi="Times New Roman" w:cs="Times New Roman"/>
          <w:color w:val="000000"/>
          <w:sz w:val="23"/>
        </w:rPr>
        <w:t>Mängitakse üksik-ja paarismängud. Igas män</w:t>
      </w:r>
      <w:r>
        <w:rPr>
          <w:rFonts w:ascii="Times New Roman" w:eastAsia="Times New Roman" w:hAnsi="Times New Roman" w:cs="Times New Roman"/>
          <w:color w:val="000000"/>
          <w:sz w:val="23"/>
        </w:rPr>
        <w:t>guliigis mängitakse turniirisüsteemis kõik kohad välja. Kõik mängud mängitakse 15-ne punktini, (kahe punkti vaheni kuni 21-ni ) ja „parem kolmest“ geimist.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NB! Täpne süsteem selgub peale registreerimist.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Võitja selgitamine: </w:t>
      </w:r>
      <w:r>
        <w:rPr>
          <w:rFonts w:ascii="Times New Roman" w:eastAsia="Times New Roman" w:hAnsi="Times New Roman" w:cs="Times New Roman"/>
          <w:color w:val="000000"/>
          <w:sz w:val="23"/>
        </w:rPr>
        <w:t>Iga mänguliigi turniiril saavutatud koht annab vastava arvu miinuspunkte. Võidab võistkond, kes kõikide mänguliikide kokkuvõttes kogub vähim arv miinuspunkte.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NB! Mängitakse punaste plastikpallidega. Nõutud sisejalatsid.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Jahilaskmine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3 laskurit.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Võistlused toimuvad siledaraudsest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jahipüssist.Võistlejad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peavad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relva ja laskemoona ise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kaasa võtma. Lastakse 25 lasku märki SPORTING COMPAK rajal. Võistkondlikku arvestusse läheb kahe parema laskuri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summa,võrdsete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punktide korral otsustab par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ima üksiklaskuri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tulemus,selle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võrdsuse korral esimene möödalask. Medali ja diplomiga autasustatakse I-III kohale tulnud individuaalvõistlejaid.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Petangue</w:t>
      </w:r>
      <w:proofErr w:type="spellEnd"/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kuni 4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mängijat,nendest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vähemalt 1 naine.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Mänguviis: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trio,korraga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väljakul 3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män</w:t>
      </w:r>
      <w:r>
        <w:rPr>
          <w:rFonts w:ascii="Times New Roman" w:eastAsia="Times New Roman" w:hAnsi="Times New Roman" w:cs="Times New Roman"/>
          <w:color w:val="000000"/>
          <w:sz w:val="23"/>
        </w:rPr>
        <w:t>gijat,kelledest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vähemalt üks on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naine.Lubatud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on üks vahetus mängus. Kasutada võib harrastuskuule. Võistlussüsteem selgub peale eelregistreerimist.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NB! Mänguvahendid endal kaasa võtta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Discgolf</w:t>
      </w:r>
      <w:proofErr w:type="spellEnd"/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5 võistlejat.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on sportlik mäng,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kus mängijad peavad võimalikult väheste visetega spetsiaalse lendava taldriku viskama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korvi. Mängu võitja on see, kes väiksema visete arvuga läbib etteantud raja, mis koosneb teatud arvust korvidest. Võistkondliku paremusjärjestuse selgitamiseks </w:t>
      </w:r>
      <w:r>
        <w:rPr>
          <w:rFonts w:ascii="Times New Roman" w:eastAsia="Times New Roman" w:hAnsi="Times New Roman" w:cs="Times New Roman"/>
          <w:color w:val="000000"/>
          <w:sz w:val="23"/>
        </w:rPr>
        <w:t>summeeritakse nelja parema mängija tulemused.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Teatevõistlus korraldaja ala</w:t>
      </w: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2 naist ja 2 meest.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Kavas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ergomeetril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sõudmine N 200 m ja M 350 m maapeal ja süstasõit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veepeal.Süsta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distants kuni 250 m, sõltuvalt ilmastikust ja kohapealsete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st tingimustest.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Ergomeetrid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on paigutatud jõe kaldale süstade lähedusse. Võistlused toimuvad teatevõistlusena, kusjuures I vahetuse võistleja esimene ala on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ergomeetril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sõudmine, selle lõpetanud, jookseb süstani ja teeb sõidu jõel, jookseb II vahetuse või</w:t>
      </w:r>
      <w:r>
        <w:rPr>
          <w:rFonts w:ascii="Times New Roman" w:eastAsia="Times New Roman" w:hAnsi="Times New Roman" w:cs="Times New Roman"/>
          <w:color w:val="000000"/>
          <w:sz w:val="23"/>
        </w:rPr>
        <w:t>stlejani, annab teate edasi ja kõik algab samas järjekorras edasi IV vahetuseni ja neljanda vahetuse lõppedes võetakse aeg. Võidab võistkond, kes saavutas parima aja.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Oluline teada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Majandamine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Võistluste eelarve koosneb: Võistluspaikade rendid ja ettevalmistamine, toitlustamise 2 x , võistluste arst, reklaam, koduleht, autasustamine, esinemised avamisel, ansambel, korralduskulud, kohtunike töötasud koos maksudega, kontoritarbed, majanduskulud.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Registreerimine 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Eelregistreerimine teha spordialade ja võistlejate arvu ning õhtusöögile jääjate arvu kohta </w:t>
      </w:r>
      <w:r>
        <w:rPr>
          <w:rFonts w:ascii="Times New Roman Bold" w:eastAsia="Times New Roman Bold" w:hAnsi="Times New Roman Bold" w:cs="Times New Roman Bold"/>
          <w:b/>
          <w:sz w:val="23"/>
        </w:rPr>
        <w:t>05. augustiks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2016.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a. e-posti aadressil: </w:t>
      </w:r>
      <w:r>
        <w:rPr>
          <w:rFonts w:ascii="Times New Roman" w:eastAsia="Times New Roman" w:hAnsi="Times New Roman" w:cs="Times New Roman"/>
          <w:color w:val="0000FF"/>
          <w:sz w:val="23"/>
        </w:rPr>
        <w:t xml:space="preserve">kaiu.kustasson@gmail.com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color w:val="004DBB"/>
          <w:sz w:val="23"/>
        </w:rPr>
        <w:t>roland.simanis@paikuse.ee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; tel.4479746 või 5149380 või 555 78 651, nimeline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10.augustiks</w:t>
      </w:r>
      <w:r>
        <w:rPr>
          <w:rFonts w:ascii="Times New Roman" w:eastAsia="Times New Roman" w:hAnsi="Times New Roman" w:cs="Times New Roman"/>
          <w:color w:val="000000"/>
          <w:sz w:val="23"/>
        </w:rPr>
        <w:t>. Registreerimine vajalik teada võistluspaikade ettevalmistamiseks, ajakava paikapanemiseks ning toitlustamiseks.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Lõpetamine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Autasustamine ja võistluste pidulik lõpetamine toimub orienteeruvalt kell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18.00 Paikuse Põhikooli võimlas. </w:t>
      </w:r>
      <w:r>
        <w:rPr>
          <w:rFonts w:ascii="Times New Roman" w:eastAsia="Times New Roman" w:hAnsi="Times New Roman" w:cs="Times New Roman"/>
          <w:color w:val="000000"/>
          <w:sz w:val="23"/>
        </w:rPr>
        <w:t>Muusika saa</w:t>
      </w:r>
      <w:r>
        <w:rPr>
          <w:rFonts w:ascii="Times New Roman" w:eastAsia="Times New Roman" w:hAnsi="Times New Roman" w:cs="Times New Roman"/>
          <w:color w:val="000000"/>
          <w:sz w:val="23"/>
        </w:rPr>
        <w:t>tel saab tantsu lüüa ja sõprust sobitada, ettepanekuid teha suvemängude paremaks korraldamiseks ning nautida suupistelaualt hõrgutisi. Muusika alustab kell 17.00. Õhtul kuulutatakse välja järgmine mängude korraldaja.</w:t>
      </w:r>
    </w:p>
    <w:p w:rsidR="00140B70" w:rsidRDefault="00140B7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Muud küsimused:</w:t>
      </w: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Kõik juhendis määratle</w:t>
      </w:r>
      <w:r>
        <w:rPr>
          <w:rFonts w:ascii="Times New Roman" w:eastAsia="Times New Roman" w:hAnsi="Times New Roman" w:cs="Times New Roman"/>
          <w:color w:val="000000"/>
          <w:sz w:val="23"/>
        </w:rPr>
        <w:t>mata küsimused lahendatakse kohapeal kohtunikekogu poolt läbirääkimiste teel. Hilisemaid pretensioone ei arvestata. Korraldaja jätab endale õiguse vajadusel muudatusi teha.</w:t>
      </w:r>
    </w:p>
    <w:p w:rsidR="00140B70" w:rsidRDefault="0014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40B70" w:rsidRDefault="00140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40B70" w:rsidRDefault="00325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Pärnumaa Spordiliit</w:t>
      </w:r>
    </w:p>
    <w:p w:rsidR="00140B70" w:rsidRDefault="00325510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Paikuse Vallavalitsus</w:t>
      </w:r>
    </w:p>
    <w:sectPr w:rsidR="0014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40B70"/>
    <w:rsid w:val="00140B70"/>
    <w:rsid w:val="0032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2016-07-26T19:23:00Z</dcterms:created>
  <dcterms:modified xsi:type="dcterms:W3CDTF">2016-07-26T19:23:00Z</dcterms:modified>
</cp:coreProperties>
</file>